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Calibri" w:hAnsi="Calibri"/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PROJETO DE LEI ORDINÁRIA Nº 4, DE 6 DE OUTUBRO DE 2025</w:t>
      </w:r>
    </w:p>
    <w:p>
      <w:pPr>
        <w:pStyle w:val="normal1"/>
        <w:spacing w:before="340" w:after="340"/>
        <w:ind w:hanging="0" w:left="5102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Dispõe sobre a criação de pontos para carregamento de dispositivos – </w:t>
      </w:r>
      <w:r>
        <w:rPr>
          <w:i/>
          <w:iCs/>
          <w:lang w:val="pt-BR" w:eastAsia="zh-CN" w:bidi="hi-IN"/>
        </w:rPr>
        <w:t>Powerbank</w:t>
      </w:r>
      <w:r>
        <w:rPr>
          <w:lang w:val="pt-BR" w:eastAsia="zh-CN" w:bidi="hi-IN"/>
        </w:rPr>
        <w:t xml:space="preserve"> – nos espaços comunitários do município de Uruguaiana.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Art. 1º</w:t>
      </w:r>
      <w:r>
        <w:rPr>
          <w:lang w:val="pt-BR" w:eastAsia="zh-CN" w:bidi="hi-IN"/>
        </w:rPr>
        <w:t xml:space="preserve"> Dispõe sobre a criação de pontos para carregamento de dispositivos – </w:t>
      </w:r>
      <w:r>
        <w:rPr>
          <w:i/>
          <w:iCs/>
          <w:lang w:val="pt-BR" w:eastAsia="zh-CN" w:bidi="hi-IN"/>
        </w:rPr>
        <w:t>Powerbank</w:t>
      </w:r>
      <w:r>
        <w:rPr>
          <w:lang w:val="pt-BR" w:eastAsia="zh-CN" w:bidi="hi-IN"/>
        </w:rPr>
        <w:t xml:space="preserve"> – nos espaços comunitários do município de Uruguaiana.</w:t>
      </w:r>
      <w:r>
        <w:rPr>
          <w:rFonts w:eastAsia="Times New Roman" w:cs="Times New Roman"/>
          <w:sz w:val="24"/>
          <w:szCs w:val="24"/>
          <w:lang w:val="pt-BR" w:eastAsia="zh-CN" w:bidi="hi-IN"/>
        </w:rPr>
        <w:t xml:space="preserve"> 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b/>
          <w:sz w:val="24"/>
          <w:szCs w:val="24"/>
          <w:lang w:val="pt-BR" w:eastAsia="zh-CN" w:bidi="hi-IN"/>
        </w:rPr>
        <w:t>Art. 2º</w:t>
      </w:r>
      <w:r>
        <w:rPr>
          <w:rFonts w:eastAsia="Times New Roman" w:cs="Times New Roman"/>
          <w:sz w:val="24"/>
          <w:szCs w:val="24"/>
          <w:lang w:val="pt-BR" w:eastAsia="zh-CN" w:bidi="hi-IN"/>
        </w:rPr>
        <w:t xml:space="preserve"> O projeto terá como objetivos principais: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>I – estimular a população a frequentar os espaços comuns oferecidos pelo município; e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>II – criar pontos tecnológicos que ofereçam a assistência necessária para o cidadão.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>§ 1º As ações previstas neste artigo serão implementadas pela Secretaria Municipal de Educação.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 xml:space="preserve">§ 2º Para a criação dos </w:t>
      </w:r>
      <w:r>
        <w:rPr>
          <w:rFonts w:eastAsia="Times New Roman" w:cs="Times New Roman"/>
          <w:i/>
          <w:iCs/>
          <w:sz w:val="24"/>
          <w:szCs w:val="24"/>
          <w:lang w:val="pt-BR" w:eastAsia="zh-CN" w:bidi="hi-IN"/>
        </w:rPr>
        <w:t>Powerbanks</w:t>
      </w:r>
      <w:r>
        <w:rPr>
          <w:rFonts w:eastAsia="Times New Roman" w:cs="Times New Roman"/>
          <w:sz w:val="24"/>
          <w:szCs w:val="24"/>
          <w:lang w:val="pt-BR" w:eastAsia="zh-CN" w:bidi="hi-IN"/>
        </w:rPr>
        <w:t>, a Secretaria poderá firmar parcerias com: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>a) Iniciativa privada;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>b) Universidades; e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>c) Organizações da sociedade civil.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b/>
          <w:sz w:val="24"/>
          <w:szCs w:val="24"/>
          <w:lang w:val="pt-BR" w:eastAsia="zh-CN" w:bidi="hi-IN"/>
        </w:rPr>
        <w:t>Art. 3º</w:t>
      </w:r>
      <w:r>
        <w:rPr>
          <w:rFonts w:eastAsia="Times New Roman" w:cs="Times New Roman"/>
          <w:sz w:val="24"/>
          <w:szCs w:val="24"/>
          <w:lang w:val="pt-BR" w:eastAsia="zh-CN" w:bidi="hi-IN"/>
        </w:rPr>
        <w:t xml:space="preserve"> Os pontos de energia deverão ser instalados em locais seguros, acessíveis e adequados, priorizando: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>I – áreas de grande circulação de pessoas;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>II – espaços destinados ao lazer, cultura e convivência; e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>III – praças públicas que disponham de estrutura de iluminação e vigilância.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b/>
          <w:bCs/>
          <w:sz w:val="24"/>
          <w:szCs w:val="24"/>
          <w:lang w:val="pt-BR" w:eastAsia="zh-CN" w:bidi="hi-IN"/>
        </w:rPr>
        <w:t>Art. 4º</w:t>
      </w:r>
      <w:r>
        <w:rPr>
          <w:rFonts w:eastAsia="Times New Roman" w:cs="Times New Roman"/>
          <w:sz w:val="24"/>
          <w:szCs w:val="24"/>
          <w:lang w:val="pt-BR" w:eastAsia="zh-CN" w:bidi="hi-IN"/>
        </w:rPr>
        <w:t xml:space="preserve"> Esta Lei entra em vigor na data de sua publicação. 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 xml:space="preserve">Uruguaiana, 6 de Outubro de 2025. </w:t>
      </w:r>
    </w:p>
    <w:p>
      <w:pPr>
        <w:pStyle w:val="normal1"/>
        <w:spacing w:lineRule="auto" w:line="240"/>
        <w:jc w:val="right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/>
        <w:jc w:val="right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/>
        <w:jc w:val="right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/>
        <w:jc w:val="center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/>
        <w:jc w:val="center"/>
        <w:rPr>
          <w:lang w:val="pt-BR" w:eastAsia="zh-CN" w:bidi="hi-IN"/>
        </w:rPr>
      </w:pPr>
      <w:r>
        <w:rPr>
          <w:rFonts w:eastAsia="Times New Roman" w:cs="Times New Roman"/>
          <w:b/>
          <w:sz w:val="24"/>
          <w:szCs w:val="24"/>
          <w:lang w:val="pt-BR" w:eastAsia="zh-CN" w:bidi="hi-IN"/>
        </w:rPr>
        <w:t xml:space="preserve">Jovem Parlamentar Luis Bernardo De Almeida Martins </w:t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Bancada da ODS 16 – Paz, Justiça e Instituições Eficazes</w:t>
      </w:r>
    </w:p>
    <w:p>
      <w:pPr>
        <w:pStyle w:val="normal1"/>
        <w:spacing w:lineRule="auto" w:line="240" w:before="0" w:after="119"/>
        <w:ind w:firstLine="1417"/>
        <w:jc w:val="both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lang w:val="pt-BR" w:eastAsia="zh-CN" w:bidi="hi-IN"/>
        </w:rPr>
      </w:pPr>
      <w:r>
        <w:rPr>
          <w:rFonts w:eastAsia="Times New Roman" w:cs="Times New Roman"/>
          <w:b/>
          <w:sz w:val="24"/>
          <w:szCs w:val="24"/>
          <w:lang w:val="pt-BR" w:eastAsia="zh-CN" w:bidi="hi-IN"/>
        </w:rPr>
        <w:t>JUSTIFICATIVA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  <w:t xml:space="preserve">A presente proposta visa impedir qualquer dificuldade que jovens e adultos possam enfrentar ao frequentar espaços públicos. Em uma sociedade dependente de tecnologias para transações bancárias, comunicação e transporte é imprescindível que lhe seja fornecido meios para o fazer. Tendo em vista a concentração comercial, cultural e política da cidade uruguaiana os moradores rurais e periféricos — principalmente adolescentes — na ausência de seus aparelhos celulares por insuficiência energética, os mesmos podem se encontrar em situação de vulnerabilidade, colocando em risco sua integridade física. </w:t>
      </w:r>
    </w:p>
    <w:p>
      <w:pPr>
        <w:pStyle w:val="normal1"/>
        <w:spacing w:lineRule="auto" w:line="240" w:before="0" w:after="119"/>
        <w:ind w:firstLine="1417"/>
        <w:jc w:val="both"/>
        <w:rPr>
          <w:rFonts w:ascii="Calibri" w:hAnsi="Calibri" w:eastAsia="Times New Roman" w:cs="Times New Roman"/>
          <w:sz w:val="24"/>
          <w:szCs w:val="24"/>
          <w:lang w:val="pt-BR" w:eastAsia="zh-CN" w:bidi="hi-IN"/>
        </w:rPr>
      </w:pPr>
      <w:r>
        <w:rPr>
          <w:rFonts w:eastAsia="Times New Roman" w:cs="Times New Roman"/>
          <w:sz w:val="24"/>
          <w:szCs w:val="24"/>
          <w:lang w:val="pt-BR" w:eastAsia="zh-CN" w:bidi="hi-IN"/>
        </w:rPr>
      </w:r>
    </w:p>
    <w:p>
      <w:pPr>
        <w:pStyle w:val="normal1"/>
        <w:spacing w:lineRule="auto" w:line="240"/>
        <w:jc w:val="center"/>
        <w:rPr>
          <w:lang w:val="pt-BR" w:eastAsia="zh-CN" w:bidi="hi-IN"/>
        </w:rPr>
      </w:pPr>
      <w:r>
        <w:rPr>
          <w:rFonts w:eastAsia="Times New Roman" w:cs="Times New Roman"/>
          <w:b/>
          <w:sz w:val="24"/>
          <w:szCs w:val="24"/>
          <w:lang w:val="pt-BR" w:eastAsia="zh-CN" w:bidi="hi-IN"/>
        </w:rPr>
        <w:t xml:space="preserve">Jovem Parlamentar Luis Bernardo De Almeida Martins </w:t>
      </w:r>
    </w:p>
    <w:p>
      <w:pPr>
        <w:pStyle w:val="normal1"/>
        <w:jc w:val="center"/>
        <w:rPr>
          <w:lang w:val="pt-BR" w:eastAsia="zh-CN" w:bidi="hi-IN"/>
        </w:rPr>
      </w:pPr>
      <w:r>
        <w:rPr>
          <w:rFonts w:eastAsia="Times New Roman" w:cs="Times New Roman"/>
          <w:b/>
          <w:sz w:val="24"/>
          <w:szCs w:val="24"/>
          <w:lang w:val="pt-BR" w:eastAsia="zh-CN" w:bidi="hi-IN"/>
        </w:rPr>
        <w:t>Bancada da ODS 16 – Paz, Justiça e Instituições Eficazes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3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3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1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Smbolosdenumeraouser" w:customStyle="1">
    <w:name w:val="Símbolos de numeração (user)"/>
    <w:qFormat/>
    <w:rPr/>
  </w:style>
  <w:style w:type="character" w:styleId="Marcadoresuser" w:customStyle="1">
    <w:name w:val="Marcadores (user)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character" w:styleId="agcmg" w:customStyle="1">
    <w:name w:val="a_gcmg"/>
    <w:basedOn w:val="DefaultParagraphFont"/>
    <w:qFormat/>
    <w:rsid w:val="00424a16"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styleId="ndice" w:customStyle="1">
    <w:name w:val="Índice"/>
    <w:basedOn w:val="normal1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Cabealhoerodap" w:customStyle="1">
    <w:name w:val="Cabeçalho e rodapé"/>
    <w:basedOn w:val="normal1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1"/>
    <w:uiPriority w:val="99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" w:customStyle="1">
    <w:name w:val="Conteúdo da tabela"/>
    <w:basedOn w:val="normal1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western" w:customStyle="1">
    <w:name w:val="western"/>
    <w:basedOn w:val="normal1"/>
    <w:qFormat/>
    <w:rsid w:val="00e91e58"/>
    <w:pPr>
      <w:suppressAutoHyphens w:val="false"/>
      <w:spacing w:lineRule="auto" w:line="288" w:beforeAutospacing="1" w:after="142"/>
    </w:pPr>
    <w:rPr>
      <w:rFonts w:ascii="Times New Roman" w:hAnsi="Times New Roman" w:eastAsia="Times New Roman" w:cs="Times New Roman"/>
      <w:color w:val="000000"/>
      <w:lang w:eastAsia="pt-BR"/>
    </w:rPr>
  </w:style>
  <w:style w:type="paragraph" w:styleId="ListParagraph">
    <w:name w:val="List Paragraph"/>
    <w:basedOn w:val="normal1"/>
    <w:uiPriority w:val="34"/>
    <w:qFormat/>
    <w:rsid w:val="003f653a"/>
    <w:pPr>
      <w:spacing w:before="0" w:after="0"/>
      <w:ind w:left="720"/>
      <w:contextualSpacing/>
    </w:pPr>
    <w:rPr/>
  </w:style>
  <w:style w:type="paragraph" w:styleId="cvgsua" w:customStyle="1">
    <w:name w:val="cvgsua"/>
    <w:basedOn w:val="normal1"/>
    <w:qFormat/>
    <w:rsid w:val="005e4714"/>
    <w:pPr>
      <w:suppressAutoHyphens w:val="false"/>
      <w:spacing w:beforeAutospacing="1" w:afterAutospacing="1"/>
    </w:pPr>
    <w:rPr>
      <w:rFonts w:ascii="Times New Roman" w:hAnsi="Times New Roman" w:eastAsia="Times New Roman" w:cs="Times New Roman"/>
      <w:lang w:eastAsia="pt-BR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/5wz3bY4f7CJCiC9gMqu1xPeAdw==">CgMxLjA4AHIhMU9sejliY3hyLW9Mak5oRnZGNDVBMHROenktZDFDVUMy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135</TotalTime>
  <Application>LibreOffice/25.2.4.3$Windows_X86_64 LibreOffice_project/33e196637044ead23f5c3226cde09b47731f7e27</Application>
  <AppVersion>15.0000</AppVersion>
  <Pages>2</Pages>
  <Words>297</Words>
  <Characters>1706</Characters>
  <CharactersWithSpaces>1999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2025-10-03T13:57:00Z</dcterms:created>
  <dc:creator>DIRETOR ESCOLA DO LEGISLATIVO</dc:creator>
  <dc:description/>
  <dc:language>pt-BR</dc:language>
  <cp:lastModifiedBy/>
  <dcterms:modified xsi:type="dcterms:W3CDTF">2025-10-07T15:04:23Z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