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3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b/>
          <w:bCs/>
          <w:lang w:val="pt-BR" w:eastAsia="zh-CN" w:bidi="hi-IN"/>
        </w:rPr>
      </w:pPr>
      <w:r>
        <w:rPr>
          <w:b/>
          <w:bCs/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>SUBSTITUTIVO nº 01, DE 10 DE NOVEMBRO DE 2025</w:t>
      </w:r>
    </w:p>
    <w:p>
      <w:pPr>
        <w:pStyle w:val="normal1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before="340" w:after="340"/>
        <w:ind w:hanging="0" w:left="5102"/>
        <w:jc w:val="both"/>
        <w:rPr>
          <w:lang w:val="pt-BR" w:eastAsia="zh-CN" w:bidi="hi-IN"/>
        </w:rPr>
      </w:pPr>
      <w:r>
        <w:rPr>
          <w:lang w:val="pt-BR" w:eastAsia="zh-CN" w:bidi="hi-IN"/>
        </w:rPr>
        <w:t>Institui o programa Empresa Amiga da Juventude.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Art. 1º</w:t>
      </w:r>
      <w:r>
        <w:rPr>
          <w:lang w:val="pt-BR" w:eastAsia="zh-CN" w:bidi="hi-IN"/>
        </w:rPr>
        <w:t xml:space="preserve"> Institui o Programa Empresa Amiga da Juventude, visando estimular a </w:t>
      </w:r>
      <w:r>
        <w:rPr>
          <w:shd w:fill="auto" w:val="clear"/>
          <w:lang w:val="pt-BR" w:eastAsia="zh-CN" w:bidi="hi-IN"/>
        </w:rPr>
        <w:t>parceria entre a iniciativa privada e projetos sociais,</w:t>
      </w:r>
      <w:r>
        <w:rPr>
          <w:lang w:val="pt-BR" w:eastAsia="zh-CN" w:bidi="hi-IN"/>
        </w:rPr>
        <w:t xml:space="preserve"> para o combate e a prevenção da violência e da criminalidade juvenil, através da promoção do esporte, cultura, educação e inserção profissional, ampliando oportunidades e reduzindo desigualdades. 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Parágrafo único. Para execução do Programa, a iniciativa privada poderá firmar parceria e contribuir nas seguintes modalidades: 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I – financeira (doação de recursos);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II – material (fornecimento de equipamentos, insumos ou bens); ou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III – serviços (disponibilização de recursos humanos especializados).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Art. 2º</w:t>
      </w:r>
      <w:r>
        <w:rPr>
          <w:lang w:val="pt-BR" w:eastAsia="zh-CN" w:bidi="hi-IN"/>
        </w:rPr>
        <w:t xml:space="preserve"> O programa terá como objetivos principais: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I – reduzir a vulnerabilidade social e a exposição de crianças, jovens e adolescentes aos riscos da criminalidade e da violência, por meio de atividades de prevenção e formação;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II – fomentar a parceria entre a iniciativa privada e as entidades pública ou privada que </w:t>
      </w:r>
      <w:r>
        <w:rPr>
          <w:shd w:fill="auto" w:val="clear"/>
          <w:lang w:val="pt-BR" w:eastAsia="zh-CN" w:bidi="hi-IN"/>
        </w:rPr>
        <w:t>executem projetos sociais para o financiamento e apoio técnico de projetos sociais; e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 xml:space="preserve">III – estimular a responsabilidade social corporativa e a conexão sustentável com o desenvolvimento comunitário. 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>Art. 4º</w:t>
      </w:r>
      <w:r>
        <w:rPr>
          <w:lang w:val="pt-BR" w:eastAsia="zh-CN" w:bidi="hi-IN"/>
        </w:rPr>
        <w:t xml:space="preserve"> Institui o Selo Empresa Amiga da Juventude, que poderá ser utilizado pelas empresas e entidades parceiras que contribuírem para os objetivos deste Programa.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§ 1º O Selo será concedido pela Secretaria de Desenvolvimento Econômico, mediante cadastro prévio e comprovação da regularidade e da periodicidade das atividades de apoio e investimento.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  <w:t>§ 2º O ato de concessão e os critérios de manutenção e perda do Selo serão estabelecidos em regulamento específico, a ser editado pelo Poder Executivo.</w:t>
      </w:r>
    </w:p>
    <w:p>
      <w:pPr>
        <w:pStyle w:val="normal1"/>
        <w:spacing w:lineRule="auto" w:line="240" w:before="34" w:after="34"/>
        <w:ind w:firstLine="1417"/>
        <w:jc w:val="both"/>
        <w:rPr>
          <w:lang w:val="pt-BR" w:eastAsia="zh-CN" w:bidi="hi-IN"/>
        </w:rPr>
      </w:pPr>
      <w:r>
        <w:rPr>
          <w:b/>
          <w:lang w:val="pt-BR" w:eastAsia="zh-CN" w:bidi="hi-IN"/>
        </w:rPr>
        <w:t>Art. 5º</w:t>
      </w:r>
      <w:r>
        <w:rPr>
          <w:lang w:val="pt-BR" w:eastAsia="zh-CN" w:bidi="hi-IN"/>
        </w:rPr>
        <w:t xml:space="preserve"> Esta Lei entra em vigor na data de sua publicação. 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  <w:t xml:space="preserve">Uruguaiana, 10 de novembro de 2025. </w:t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 xml:space="preserve">Jovem Parlamentar Antonio Felipe Muniz Barreto </w:t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 xml:space="preserve">Bancada da ODS 17. </w:t>
      </w:r>
    </w:p>
    <w:p>
      <w:pPr>
        <w:pStyle w:val="normal1"/>
        <w:spacing w:lineRule="auto" w:line="240" w:before="0" w:after="119"/>
        <w:ind w:firstLine="1417"/>
        <w:jc w:val="both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</w:r>
    </w:p>
    <w:p>
      <w:pPr>
        <w:pStyle w:val="normal1"/>
        <w:spacing w:lineRule="auto" w:line="240" w:before="0" w:after="119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>JUSTIFICATIVA</w:t>
      </w:r>
    </w:p>
    <w:p>
      <w:pPr>
        <w:pStyle w:val="normal1"/>
        <w:spacing w:lineRule="auto" w:line="276" w:before="240" w:after="240"/>
        <w:jc w:val="both"/>
        <w:rPr>
          <w:lang w:val="pt-BR" w:eastAsia="zh-CN" w:bidi="hi-IN"/>
        </w:rPr>
      </w:pPr>
      <w:r>
        <w:rPr>
          <w:lang w:val="pt-BR" w:eastAsia="zh-CN" w:bidi="hi-IN"/>
        </w:rPr>
        <w:tab/>
        <w:t>A criação do Programa Empresa Amiga da Juventude é fundamental para fortalecer a integração entre o setor privado, o poder público e os projetos sociais voltados aos jovens em situação de vulnerabilidade. Por meio dessa parceria, o programa estimula ações concretas de prevenção à violência, promoção do esporte, cultura, educação e inserção profissional, ampliando as oportunidades e reduzindo desigualdades. As empresas participantes ganham reconhecimento social, fortalecimento de marca e possíveis benefícios fiscais, enquanto o município colhe resultados em segurança, inclusão e desenvolvimento humano. Além disso, a transparência e fiscalização garantem o uso adequado dos recursos e o real impacto social. Dessa forma, o programa representa um investimento coletivo no futuro da juventude e no fortalecimento do tecido social da comunidade.</w:t>
      </w:r>
    </w:p>
    <w:p>
      <w:pPr>
        <w:pStyle w:val="normal1"/>
        <w:spacing w:lineRule="auto" w:line="276" w:before="240" w:after="240"/>
        <w:jc w:val="both"/>
        <w:rPr>
          <w:lang w:val="pt-BR" w:eastAsia="zh-CN" w:bidi="hi-IN"/>
        </w:rPr>
      </w:pPr>
      <w:r>
        <w:rPr>
          <w:lang w:val="pt-BR" w:eastAsia="zh-CN" w:bidi="hi-IN"/>
        </w:rPr>
        <w:tab/>
      </w:r>
      <w:r>
        <w:rPr>
          <w:rFonts w:eastAsia="Arial" w:cs="Arial"/>
          <w:b w:val="false"/>
          <w:sz w:val="24"/>
          <w:szCs w:val="24"/>
          <w:lang w:val="pt-BR" w:eastAsia="zh-CN" w:bidi="hi-IN"/>
        </w:rPr>
        <w:t>Destacamos b</w:t>
      </w:r>
      <w:r>
        <w:rPr>
          <w:b w:val="false"/>
          <w:lang w:val="pt-BR" w:eastAsia="zh-CN" w:bidi="hi-IN"/>
        </w:rPr>
        <w:t>enefícios p</w:t>
      </w:r>
      <w:r>
        <w:rPr>
          <w:lang w:val="pt-BR" w:eastAsia="zh-CN" w:bidi="hi-IN"/>
        </w:rPr>
        <w:t>ara os jovens como mais oportunidades de trabalho, em esportes, cultura e educação, reduzindo a criminalidade e para as empresas a elevação da imagem com fortalecimento da marca local, benefícios fiscais ou publicitários e para o município a redução da violência, mais engajamento social e redução no gasto público com repressão.</w:t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  <w:t xml:space="preserve">Uruguaiana, 10 de Novembro de 2025. </w:t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right"/>
        <w:rPr>
          <w:lang w:val="pt-BR" w:eastAsia="zh-CN" w:bidi="hi-IN"/>
        </w:rPr>
      </w:pPr>
      <w:r>
        <w:rPr>
          <w:lang w:val="pt-BR" w:eastAsia="zh-CN" w:bidi="hi-IN"/>
        </w:rPr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 xml:space="preserve">Jovem Parlamentar Antonio Felipe Muniz Barreto </w:t>
      </w:r>
    </w:p>
    <w:p>
      <w:pPr>
        <w:pStyle w:val="normal1"/>
        <w:jc w:val="center"/>
        <w:rPr>
          <w:lang w:val="pt-BR" w:eastAsia="zh-CN" w:bidi="hi-IN"/>
        </w:rPr>
      </w:pPr>
      <w:r>
        <w:rPr>
          <w:b/>
          <w:bCs/>
          <w:lang w:val="pt-BR" w:eastAsia="zh-CN" w:bidi="hi-IN"/>
        </w:rPr>
        <w:t xml:space="preserve">Bancada da ODS 17.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1275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  <w:embedRegular r:id="rId14" w:fontKey="{0E014A78-CABC-4EF0-12AC-5CD89AEFDE0E}"/>
  </w:font>
  <w:font w:name="OpenSymbol">
    <w:altName w:val="Arial Unicode MS"/>
    <w:charset w:val="00"/>
    <w:family w:val="roman"/>
    <w:pitch w:val="variable"/>
    <w:embedRegular r:id="rId15" w:fontKey="{0F014A78-CABC-4EF0-12AC-5CD89AEFDE0F}"/>
    <w:embedBold r:id="rId16" w:fontKey="{10014A78-CABC-4EF0-12AC-5CD89AEFDE10}"/>
  </w:font>
  <w:font w:name="Liberation Sans">
    <w:altName w:val="Arial"/>
    <w:charset w:val="00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Georgia">
    <w:charset w:val="00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1" name="image3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hanging="0" w:left="0" w:right="0"/>
      <w:jc w:val="center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4" name="image3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5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spacing w:lineRule="auto" w:line="240" w:before="140" w:after="120"/>
      <w:ind w:hanging="0" w:left="0"/>
    </w:pPr>
    <w:rPr>
      <w:rFonts w:ascii="Liberation Serif" w:hAnsi="Liberation Serif" w:eastAsia="Liberation Serif" w:cs="Liberation Serif"/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Hyperlink">
    <w:name w:val="Hyperlink"/>
    <w:rPr>
      <w:color w:val="000080"/>
      <w:u w:val="single"/>
    </w:rPr>
  </w:style>
  <w:style w:type="character" w:styleId="Strong">
    <w:name w:val="Strong"/>
    <w:uiPriority w:val="22"/>
    <w:qFormat/>
    <w:rPr>
      <w:b/>
      <w:bCs/>
    </w:rPr>
  </w:style>
  <w:style w:type="character" w:styleId="Smbolosdenumeraouser" w:customStyle="1">
    <w:name w:val="Símbolos de numeração (user)"/>
    <w:qFormat/>
    <w:rPr/>
  </w:style>
  <w:style w:type="character" w:styleId="Marcadoresuser" w:customStyle="1">
    <w:name w:val="Marcadores (user)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character" w:styleId="agcmg" w:customStyle="1">
    <w:name w:val="a_gcmg"/>
    <w:basedOn w:val="DefaultParagraphFont"/>
    <w:qFormat/>
    <w:rsid w:val="00424a16"/>
    <w:rPr/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1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1"/>
    <w:qFormat/>
    <w:pPr>
      <w:suppressLineNumbers/>
      <w:spacing w:before="120" w:after="120"/>
    </w:pPr>
    <w:rPr>
      <w:rFonts w:cs="Arial"/>
      <w:i/>
      <w:iCs/>
    </w:rPr>
  </w:style>
  <w:style w:type="paragraph" w:styleId="ndice" w:customStyle="1">
    <w:name w:val="Índice"/>
    <w:basedOn w:val="normal1"/>
    <w:qFormat/>
    <w:pPr>
      <w:suppressLineNumbers/>
    </w:pPr>
    <w:rPr>
      <w:rFonts w:cs="Arial"/>
    </w:rPr>
  </w:style>
  <w:style w:type="paragraph" w:styleId="Ttulouser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Cabealhoerodap" w:customStyle="1">
    <w:name w:val="Cabeçalho e rodapé"/>
    <w:basedOn w:val="normal1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normal1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normal1"/>
    <w:uiPriority w:val="99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" w:customStyle="1">
    <w:name w:val="Conteúdo da tabela"/>
    <w:basedOn w:val="normal1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western" w:customStyle="1">
    <w:name w:val="western"/>
    <w:basedOn w:val="normal1"/>
    <w:qFormat/>
    <w:rsid w:val="00e91e58"/>
    <w:pPr>
      <w:suppressAutoHyphens w:val="false"/>
      <w:spacing w:lineRule="auto" w:line="288" w:beforeAutospacing="1" w:after="142"/>
    </w:pPr>
    <w:rPr>
      <w:rFonts w:ascii="Times New Roman" w:hAnsi="Times New Roman" w:eastAsia="Times New Roman" w:cs="Times New Roman"/>
      <w:color w:val="000000"/>
      <w:lang w:eastAsia="pt-BR"/>
    </w:rPr>
  </w:style>
  <w:style w:type="paragraph" w:styleId="ListParagraph">
    <w:name w:val="List Paragraph"/>
    <w:basedOn w:val="normal1"/>
    <w:uiPriority w:val="34"/>
    <w:qFormat/>
    <w:rsid w:val="003f653a"/>
    <w:pPr>
      <w:spacing w:before="0" w:after="0"/>
      <w:ind w:left="720"/>
      <w:contextualSpacing/>
    </w:pPr>
    <w:rPr/>
  </w:style>
  <w:style w:type="paragraph" w:styleId="cvgsua" w:customStyle="1">
    <w:name w:val="cvgsua"/>
    <w:basedOn w:val="normal1"/>
    <w:qFormat/>
    <w:rsid w:val="005e4714"/>
    <w:pPr>
      <w:suppressAutoHyphens w:val="false"/>
      <w:spacing w:beforeAutospacing="1" w:afterAutospacing="1"/>
    </w:pPr>
    <w:rPr>
      <w:rFonts w:ascii="Times New Roman" w:hAnsi="Times New Roman" w:eastAsia="Times New Roman" w:cs="Times New Roman"/>
      <w:lang w:eastAsia="pt-BR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numbering" w:styleId="Semlistauser" w:default="1">
    <w:name w:val="Sem lista (user)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/5wz3bY4f7CJCiC9gMqu1xPeAdw==">CgMxLjA4AHIhMU9sejliY3hyLW9Mak5oRnZGNDVBMHROenktZDFDVUMy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</TotalTime>
  <Application>LibreOffice/25.2.4.3$Windows_X86_64 LibreOffice_project/33e196637044ead23f5c3226cde09b47731f7e27</Application>
  <AppVersion>15.0000</AppVersion>
  <Pages>2</Pages>
  <Words>475</Words>
  <Characters>2743</Characters>
  <CharactersWithSpaces>3212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2025-10-03T13:57:00Z</dcterms:created>
  <dc:creator>DIRETOR ESCOLA DO LEGISLATIVO</dc:creator>
  <dc:description/>
  <dc:language>pt-BR</dc:language>
  <cp:lastModifiedBy/>
  <cp:lastPrinted>2025-11-19T08:23:04Z</cp:lastPrinted>
  <dcterms:modified xsi:type="dcterms:W3CDTF">2025-11-19T08:23:09Z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